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Promotional Plan</w:t>
        <w:br w:type="textWrapping"/>
        <w:t xml:space="preserve">John Craigie – 25/01/2019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Included on our live listing DL flyer and posters. Each distributed around the city and surrounding towns and flyers exit flyered at all live shows across the city.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Included in our seasonal booklet. These booklets are sent on a door drop of over 10,000 addresses to key postcodes in the city.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Poster designed and printed on A4 &amp; A3 for shops/cafe's/bars.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Printed on A0 for our poster boards in and around the venue.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Flyers printed on A6 for within our venue and external events at other venues.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 is set up on social media and artists releases and news will be followed and highlighted when appropriate. 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Included on our weekly mailout every 3 weeks. Will be a featured event one month before the show date.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 included on our live visuals at other Leadmill shows for customers to view.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Facebook advert with a video promoted after announcement and then again </w:t>
      </w:r>
      <w:r w:rsidDel="00000000" w:rsidR="00000000" w:rsidRPr="00000000">
        <w:rPr>
          <w:sz w:val="20"/>
          <w:szCs w:val="20"/>
          <w:rtl w:val="0"/>
        </w:rPr>
        <w:t xml:space="preserve">before the show.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Any new releases to be added to our Leadmill  recommends playlist.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media targeting on support announcement.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